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980A4" w14:textId="77777777" w:rsidR="00EB7B98" w:rsidRDefault="00EB7B98" w:rsidP="00EB7B98">
      <w:pPr>
        <w:pStyle w:val="Standard"/>
        <w:widowControl w:val="0"/>
        <w:spacing w:after="0" w:line="240" w:lineRule="auto"/>
        <w:jc w:val="center"/>
      </w:pPr>
      <w:r>
        <w:rPr>
          <w:rFonts w:ascii="Andalus" w:hAnsi="Andalus" w:cs="Andalus"/>
          <w:sz w:val="28"/>
          <w:szCs w:val="28"/>
        </w:rPr>
        <w:t>VILLAGE OF ALBURGH</w:t>
      </w:r>
    </w:p>
    <w:p w14:paraId="5BF8E3E6" w14:textId="77777777" w:rsidR="00EB7B98" w:rsidRDefault="00EB7B98" w:rsidP="00EB7B98">
      <w:pPr>
        <w:pStyle w:val="Standard"/>
        <w:widowControl w:val="0"/>
        <w:spacing w:after="0" w:line="240" w:lineRule="auto"/>
        <w:jc w:val="center"/>
      </w:pPr>
      <w:r>
        <w:rPr>
          <w:rFonts w:ascii="Andalus" w:hAnsi="Andalus" w:cs="Andalus"/>
          <w:sz w:val="28"/>
          <w:szCs w:val="28"/>
        </w:rPr>
        <w:t>1 FIREHOUSE RD</w:t>
      </w:r>
    </w:p>
    <w:p w14:paraId="764BE3F7" w14:textId="77777777" w:rsidR="00EB7B98" w:rsidRDefault="00EB7B98" w:rsidP="00EB7B98">
      <w:pPr>
        <w:pStyle w:val="Standard"/>
        <w:widowControl w:val="0"/>
        <w:spacing w:after="0" w:line="240" w:lineRule="auto"/>
        <w:jc w:val="center"/>
      </w:pPr>
      <w:r>
        <w:rPr>
          <w:rFonts w:ascii="Andalus" w:hAnsi="Andalus" w:cs="Andalus"/>
          <w:sz w:val="28"/>
          <w:szCs w:val="28"/>
        </w:rPr>
        <w:t>ALBURGH, VERMONT 05440</w:t>
      </w:r>
    </w:p>
    <w:p w14:paraId="58756CC5" w14:textId="77777777" w:rsidR="00EB7B98" w:rsidRDefault="00EB7B98" w:rsidP="00EB7B98">
      <w:pPr>
        <w:pStyle w:val="Standard"/>
        <w:widowControl w:val="0"/>
        <w:spacing w:after="0" w:line="240" w:lineRule="auto"/>
        <w:jc w:val="center"/>
      </w:pPr>
      <w:r>
        <w:rPr>
          <w:rFonts w:ascii="Symbol" w:hAnsi="Symbol" w:cs="Symbol"/>
        </w:rPr>
        <w:t></w:t>
      </w:r>
      <w:r>
        <w:rPr>
          <w:rFonts w:ascii="Symbol" w:hAnsi="Symbol" w:cs="Symbol"/>
        </w:rPr>
        <w:t></w:t>
      </w:r>
      <w:r>
        <w:rPr>
          <w:rFonts w:ascii="Andalus" w:eastAsia="PMingLiU" w:hAnsi="Andalus" w:cs="Andalus"/>
        </w:rPr>
        <w:t>o</w:t>
      </w:r>
      <w:r>
        <w:rPr>
          <w:rFonts w:ascii="Symbol" w:hAnsi="Symbol" w:cs="Symbol"/>
        </w:rPr>
        <w:t></w:t>
      </w:r>
      <w:r>
        <w:rPr>
          <w:rFonts w:ascii="Symbol" w:hAnsi="Symbol" w:cs="Symbol"/>
        </w:rPr>
        <w:t></w:t>
      </w:r>
      <w:bookmarkStart w:id="0" w:name="_GoBack"/>
      <w:bookmarkEnd w:id="0"/>
    </w:p>
    <w:p w14:paraId="2BDAAD17" w14:textId="77777777" w:rsidR="00EB7B98" w:rsidRDefault="00EB7B98" w:rsidP="00EB7B98">
      <w:pPr>
        <w:pStyle w:val="Standard"/>
        <w:widowControl w:val="0"/>
        <w:spacing w:after="0" w:line="240" w:lineRule="auto"/>
        <w:jc w:val="center"/>
      </w:pPr>
      <w:r>
        <w:rPr>
          <w:rFonts w:ascii="Andalus" w:hAnsi="Andalus" w:cs="Andalus"/>
        </w:rPr>
        <w:t xml:space="preserve">Tel: 802.796.3763 </w:t>
      </w:r>
      <w:r>
        <w:rPr>
          <w:rFonts w:ascii="Symbol" w:hAnsi="Symbol" w:cs="Symbol"/>
        </w:rPr>
        <w:t></w:t>
      </w:r>
      <w:r>
        <w:rPr>
          <w:rFonts w:ascii="Andalus" w:hAnsi="Andalus" w:cs="Andalus"/>
        </w:rPr>
        <w:t xml:space="preserve"> Fax: 802.796.3939</w:t>
      </w:r>
    </w:p>
    <w:p w14:paraId="7F2F17EE" w14:textId="77777777" w:rsidR="00EB7B98" w:rsidRDefault="00EB7B98" w:rsidP="00EB7B98">
      <w:pPr>
        <w:pStyle w:val="Standard"/>
        <w:widowControl w:val="0"/>
        <w:spacing w:after="0" w:line="240" w:lineRule="auto"/>
        <w:jc w:val="center"/>
      </w:pPr>
      <w:r>
        <w:rPr>
          <w:rFonts w:ascii="Andalus" w:hAnsi="Andalus" w:cs="Andalus"/>
        </w:rPr>
        <w:t>villageofalburgh@fairpoint.net</w:t>
      </w:r>
    </w:p>
    <w:p w14:paraId="4CB5F7BA" w14:textId="77777777" w:rsidR="00EB7B98" w:rsidRPr="00B96D8F" w:rsidRDefault="00EB7B98" w:rsidP="00EB7B98">
      <w:pPr>
        <w:rPr>
          <w:b/>
          <w:sz w:val="18"/>
          <w:szCs w:val="18"/>
        </w:rPr>
      </w:pPr>
    </w:p>
    <w:p w14:paraId="67F7400B" w14:textId="1360CD7A" w:rsidR="00EB7B98" w:rsidRDefault="00EB7B98" w:rsidP="00EB7B98">
      <w:pPr>
        <w:pBdr>
          <w:bottom w:val="single" w:sz="12" w:space="1" w:color="auto"/>
        </w:pBdr>
        <w:jc w:val="center"/>
        <w:rPr>
          <w:b/>
          <w:sz w:val="32"/>
          <w:szCs w:val="32"/>
        </w:rPr>
      </w:pPr>
      <w:r>
        <w:rPr>
          <w:b/>
          <w:sz w:val="32"/>
          <w:szCs w:val="32"/>
        </w:rPr>
        <w:t>FINAL METER READING REQUEST FORM</w:t>
      </w:r>
    </w:p>
    <w:p w14:paraId="41AF1D00" w14:textId="3204180C" w:rsidR="00EB7B98" w:rsidRDefault="00EB7B98" w:rsidP="00EB7B98">
      <w:pPr>
        <w:rPr>
          <w:b/>
        </w:rPr>
      </w:pPr>
      <w:r>
        <w:rPr>
          <w:b/>
        </w:rPr>
        <w:t xml:space="preserve">EMAIL FORM TO: </w:t>
      </w:r>
      <w:hyperlink r:id="rId4" w:history="1">
        <w:r w:rsidRPr="00525BAF">
          <w:rPr>
            <w:rStyle w:val="Hyperlink"/>
          </w:rPr>
          <w:t>villageofalburgh@fairpoint.net</w:t>
        </w:r>
      </w:hyperlink>
      <w:r>
        <w:t xml:space="preserve">                                                       </w:t>
      </w:r>
      <w:r w:rsidRPr="00EB7B98">
        <w:rPr>
          <w:b/>
        </w:rPr>
        <w:t>Or FAX to: 802-796-3939</w:t>
      </w:r>
    </w:p>
    <w:p w14:paraId="38D481F2" w14:textId="277DEC2C" w:rsidR="00EB7B98" w:rsidRDefault="00EB7B98" w:rsidP="00EB7B98">
      <w:pPr>
        <w:rPr>
          <w:sz w:val="24"/>
          <w:szCs w:val="24"/>
        </w:rPr>
      </w:pPr>
      <w:r>
        <w:rPr>
          <w:b/>
          <w:sz w:val="24"/>
          <w:szCs w:val="24"/>
        </w:rPr>
        <w:t xml:space="preserve">Instructions: </w:t>
      </w:r>
      <w:r>
        <w:rPr>
          <w:sz w:val="24"/>
          <w:szCs w:val="24"/>
        </w:rPr>
        <w:t xml:space="preserve">You </w:t>
      </w:r>
      <w:r>
        <w:rPr>
          <w:sz w:val="24"/>
          <w:szCs w:val="24"/>
          <w:u w:val="single"/>
        </w:rPr>
        <w:t>must</w:t>
      </w:r>
      <w:r>
        <w:rPr>
          <w:sz w:val="24"/>
          <w:szCs w:val="24"/>
        </w:rPr>
        <w:t xml:space="preserve"> be the seller or their representative to request a final meter reading. If the property is not being sold, then do not fill out this form. Please complete all applicable fields and remit either via email, fax or in person at the Village office -- Incomplete forms will not be processed. Forms must be submitted at least </w:t>
      </w:r>
      <w:r w:rsidR="000A192E">
        <w:rPr>
          <w:sz w:val="24"/>
          <w:szCs w:val="24"/>
        </w:rPr>
        <w:t>two weeks’ notice</w:t>
      </w:r>
      <w:r>
        <w:rPr>
          <w:sz w:val="24"/>
          <w:szCs w:val="24"/>
        </w:rPr>
        <w:t xml:space="preserve"> prior to requested meter reading date and the reading will be conducted on that date. If we are not open on the requested </w:t>
      </w:r>
      <w:r w:rsidR="000A192E">
        <w:rPr>
          <w:sz w:val="24"/>
          <w:szCs w:val="24"/>
        </w:rPr>
        <w:t>date,</w:t>
      </w:r>
      <w:r>
        <w:rPr>
          <w:sz w:val="24"/>
          <w:szCs w:val="24"/>
        </w:rPr>
        <w:t xml:space="preserve"> then we will select the closet business day as the reading date. </w:t>
      </w:r>
    </w:p>
    <w:tbl>
      <w:tblPr>
        <w:tblStyle w:val="TableGrid"/>
        <w:tblW w:w="9294" w:type="dxa"/>
        <w:tblLook w:val="04A0" w:firstRow="1" w:lastRow="0" w:firstColumn="1" w:lastColumn="0" w:noHBand="0" w:noVBand="1"/>
      </w:tblPr>
      <w:tblGrid>
        <w:gridCol w:w="3392"/>
        <w:gridCol w:w="5902"/>
      </w:tblGrid>
      <w:tr w:rsidR="00EB7B98" w14:paraId="337E46B1" w14:textId="77777777" w:rsidTr="00794483">
        <w:trPr>
          <w:trHeight w:val="271"/>
        </w:trPr>
        <w:tc>
          <w:tcPr>
            <w:tcW w:w="3392" w:type="dxa"/>
          </w:tcPr>
          <w:p w14:paraId="30070F0B" w14:textId="41364705" w:rsidR="00EB7B98" w:rsidRPr="00EB7B98" w:rsidRDefault="00EB7B98" w:rsidP="00EB7B98">
            <w:pPr>
              <w:rPr>
                <w:b/>
                <w:sz w:val="24"/>
                <w:szCs w:val="24"/>
              </w:rPr>
            </w:pPr>
            <w:r>
              <w:rPr>
                <w:b/>
                <w:sz w:val="24"/>
                <w:szCs w:val="24"/>
              </w:rPr>
              <w:t>Today’s Date:</w:t>
            </w:r>
          </w:p>
        </w:tc>
        <w:tc>
          <w:tcPr>
            <w:tcW w:w="5902" w:type="dxa"/>
          </w:tcPr>
          <w:p w14:paraId="19D8F6BC" w14:textId="77777777" w:rsidR="00EB7B98" w:rsidRDefault="00EB7B98" w:rsidP="00EB7B98">
            <w:pPr>
              <w:rPr>
                <w:sz w:val="24"/>
                <w:szCs w:val="24"/>
              </w:rPr>
            </w:pPr>
          </w:p>
        </w:tc>
      </w:tr>
      <w:tr w:rsidR="00EB7B98" w14:paraId="32926899" w14:textId="77777777" w:rsidTr="00794483">
        <w:trPr>
          <w:trHeight w:val="271"/>
        </w:trPr>
        <w:tc>
          <w:tcPr>
            <w:tcW w:w="3392" w:type="dxa"/>
          </w:tcPr>
          <w:p w14:paraId="0E6AB737" w14:textId="125470DA" w:rsidR="00EB7B98" w:rsidRPr="00B96D8F" w:rsidRDefault="00B96D8F" w:rsidP="00EB7B98">
            <w:pPr>
              <w:rPr>
                <w:b/>
                <w:sz w:val="24"/>
                <w:szCs w:val="24"/>
              </w:rPr>
            </w:pPr>
            <w:r>
              <w:rPr>
                <w:b/>
                <w:sz w:val="24"/>
                <w:szCs w:val="24"/>
              </w:rPr>
              <w:t>Requested Reading Date:</w:t>
            </w:r>
          </w:p>
        </w:tc>
        <w:tc>
          <w:tcPr>
            <w:tcW w:w="5902" w:type="dxa"/>
          </w:tcPr>
          <w:p w14:paraId="2F037453" w14:textId="77777777" w:rsidR="00EB7B98" w:rsidRDefault="00EB7B98" w:rsidP="00EB7B98">
            <w:pPr>
              <w:rPr>
                <w:sz w:val="24"/>
                <w:szCs w:val="24"/>
              </w:rPr>
            </w:pPr>
          </w:p>
        </w:tc>
      </w:tr>
      <w:tr w:rsidR="00EB7B98" w14:paraId="5BDB42F6" w14:textId="77777777" w:rsidTr="00794483">
        <w:trPr>
          <w:trHeight w:val="286"/>
        </w:trPr>
        <w:tc>
          <w:tcPr>
            <w:tcW w:w="3392" w:type="dxa"/>
          </w:tcPr>
          <w:p w14:paraId="35C38442" w14:textId="1078CE2F" w:rsidR="00EB7B98" w:rsidRPr="00B96D8F" w:rsidRDefault="00B96D8F" w:rsidP="00EB7B98">
            <w:pPr>
              <w:rPr>
                <w:b/>
                <w:sz w:val="24"/>
                <w:szCs w:val="24"/>
              </w:rPr>
            </w:pPr>
            <w:r>
              <w:rPr>
                <w:b/>
                <w:sz w:val="24"/>
                <w:szCs w:val="24"/>
              </w:rPr>
              <w:t>Parcel ID #:</w:t>
            </w:r>
          </w:p>
        </w:tc>
        <w:tc>
          <w:tcPr>
            <w:tcW w:w="5902" w:type="dxa"/>
          </w:tcPr>
          <w:p w14:paraId="28B5A72D" w14:textId="77777777" w:rsidR="00EB7B98" w:rsidRDefault="00EB7B98" w:rsidP="00EB7B98">
            <w:pPr>
              <w:rPr>
                <w:sz w:val="24"/>
                <w:szCs w:val="24"/>
              </w:rPr>
            </w:pPr>
          </w:p>
        </w:tc>
      </w:tr>
      <w:tr w:rsidR="00EB7B98" w14:paraId="049E1AEF" w14:textId="77777777" w:rsidTr="00794483">
        <w:trPr>
          <w:trHeight w:val="271"/>
        </w:trPr>
        <w:tc>
          <w:tcPr>
            <w:tcW w:w="3392" w:type="dxa"/>
          </w:tcPr>
          <w:p w14:paraId="05A4BA80" w14:textId="0C0A4F8A" w:rsidR="00EB7B98" w:rsidRPr="00B96D8F" w:rsidRDefault="00B96D8F" w:rsidP="00EB7B98">
            <w:pPr>
              <w:rPr>
                <w:b/>
                <w:sz w:val="24"/>
                <w:szCs w:val="24"/>
              </w:rPr>
            </w:pPr>
            <w:r>
              <w:rPr>
                <w:b/>
                <w:sz w:val="24"/>
                <w:szCs w:val="24"/>
              </w:rPr>
              <w:t>Property Address:</w:t>
            </w:r>
          </w:p>
        </w:tc>
        <w:tc>
          <w:tcPr>
            <w:tcW w:w="5902" w:type="dxa"/>
          </w:tcPr>
          <w:p w14:paraId="1B937FE4" w14:textId="77777777" w:rsidR="00EB7B98" w:rsidRDefault="00EB7B98" w:rsidP="00EB7B98">
            <w:pPr>
              <w:rPr>
                <w:sz w:val="24"/>
                <w:szCs w:val="24"/>
              </w:rPr>
            </w:pPr>
          </w:p>
        </w:tc>
      </w:tr>
      <w:tr w:rsidR="00EB7B98" w14:paraId="01855779" w14:textId="77777777" w:rsidTr="00794483">
        <w:trPr>
          <w:trHeight w:val="271"/>
        </w:trPr>
        <w:tc>
          <w:tcPr>
            <w:tcW w:w="3392" w:type="dxa"/>
          </w:tcPr>
          <w:p w14:paraId="407BF2C7" w14:textId="105BCFA3" w:rsidR="00EB7B98" w:rsidRPr="00B96D8F" w:rsidRDefault="00B96D8F" w:rsidP="00EB7B98">
            <w:pPr>
              <w:rPr>
                <w:sz w:val="24"/>
                <w:szCs w:val="24"/>
              </w:rPr>
            </w:pPr>
            <w:r>
              <w:rPr>
                <w:sz w:val="24"/>
                <w:szCs w:val="24"/>
              </w:rPr>
              <w:t>Sellers Name:</w:t>
            </w:r>
          </w:p>
        </w:tc>
        <w:tc>
          <w:tcPr>
            <w:tcW w:w="5902" w:type="dxa"/>
          </w:tcPr>
          <w:p w14:paraId="6E1D9FB8" w14:textId="77777777" w:rsidR="00EB7B98" w:rsidRDefault="00EB7B98" w:rsidP="00EB7B98">
            <w:pPr>
              <w:rPr>
                <w:sz w:val="24"/>
                <w:szCs w:val="24"/>
              </w:rPr>
            </w:pPr>
          </w:p>
        </w:tc>
      </w:tr>
      <w:tr w:rsidR="00EB7B98" w14:paraId="201C1D02" w14:textId="77777777" w:rsidTr="00794483">
        <w:trPr>
          <w:trHeight w:val="271"/>
        </w:trPr>
        <w:tc>
          <w:tcPr>
            <w:tcW w:w="3392" w:type="dxa"/>
          </w:tcPr>
          <w:p w14:paraId="737979B9" w14:textId="00E73FF8" w:rsidR="00EB7B98" w:rsidRDefault="00B96D8F" w:rsidP="00EB7B98">
            <w:pPr>
              <w:rPr>
                <w:sz w:val="24"/>
                <w:szCs w:val="24"/>
              </w:rPr>
            </w:pPr>
            <w:r>
              <w:rPr>
                <w:sz w:val="24"/>
                <w:szCs w:val="24"/>
              </w:rPr>
              <w:t>Sellers Phone Number:</w:t>
            </w:r>
          </w:p>
        </w:tc>
        <w:tc>
          <w:tcPr>
            <w:tcW w:w="5902" w:type="dxa"/>
          </w:tcPr>
          <w:p w14:paraId="163F93F7" w14:textId="77777777" w:rsidR="00EB7B98" w:rsidRDefault="00EB7B98" w:rsidP="00EB7B98">
            <w:pPr>
              <w:rPr>
                <w:sz w:val="24"/>
                <w:szCs w:val="24"/>
              </w:rPr>
            </w:pPr>
          </w:p>
        </w:tc>
      </w:tr>
      <w:tr w:rsidR="00EB7B98" w14:paraId="1B3D3778" w14:textId="77777777" w:rsidTr="00794483">
        <w:trPr>
          <w:trHeight w:val="271"/>
        </w:trPr>
        <w:tc>
          <w:tcPr>
            <w:tcW w:w="3392" w:type="dxa"/>
          </w:tcPr>
          <w:p w14:paraId="7191AAFE" w14:textId="1CA295AC" w:rsidR="00EB7B98" w:rsidRDefault="00B96D8F" w:rsidP="00EB7B98">
            <w:pPr>
              <w:rPr>
                <w:sz w:val="24"/>
                <w:szCs w:val="24"/>
              </w:rPr>
            </w:pPr>
            <w:r>
              <w:rPr>
                <w:sz w:val="24"/>
                <w:szCs w:val="24"/>
              </w:rPr>
              <w:t>Closing Date:</w:t>
            </w:r>
          </w:p>
        </w:tc>
        <w:tc>
          <w:tcPr>
            <w:tcW w:w="5902" w:type="dxa"/>
          </w:tcPr>
          <w:p w14:paraId="7C59C73C" w14:textId="77777777" w:rsidR="00EB7B98" w:rsidRDefault="00EB7B98" w:rsidP="00EB7B98">
            <w:pPr>
              <w:rPr>
                <w:sz w:val="24"/>
                <w:szCs w:val="24"/>
              </w:rPr>
            </w:pPr>
          </w:p>
        </w:tc>
      </w:tr>
      <w:tr w:rsidR="00EB7B98" w14:paraId="54ECC30B" w14:textId="77777777" w:rsidTr="00794483">
        <w:trPr>
          <w:trHeight w:val="286"/>
        </w:trPr>
        <w:tc>
          <w:tcPr>
            <w:tcW w:w="3392" w:type="dxa"/>
          </w:tcPr>
          <w:p w14:paraId="1685B503" w14:textId="51CE264E" w:rsidR="00EB7B98" w:rsidRPr="00B96D8F" w:rsidRDefault="00B96D8F" w:rsidP="00EB7B98">
            <w:pPr>
              <w:rPr>
                <w:b/>
                <w:sz w:val="24"/>
                <w:szCs w:val="24"/>
              </w:rPr>
            </w:pPr>
            <w:r w:rsidRPr="00B96D8F">
              <w:rPr>
                <w:b/>
                <w:sz w:val="24"/>
                <w:szCs w:val="24"/>
              </w:rPr>
              <w:t>Attorney or Real Estate Agent</w:t>
            </w:r>
          </w:p>
        </w:tc>
        <w:tc>
          <w:tcPr>
            <w:tcW w:w="5902" w:type="dxa"/>
          </w:tcPr>
          <w:p w14:paraId="227DF355" w14:textId="77777777" w:rsidR="00EB7B98" w:rsidRDefault="00EB7B98" w:rsidP="00EB7B98">
            <w:pPr>
              <w:rPr>
                <w:sz w:val="24"/>
                <w:szCs w:val="24"/>
              </w:rPr>
            </w:pPr>
          </w:p>
        </w:tc>
      </w:tr>
      <w:tr w:rsidR="00EB7B98" w14:paraId="548DC802" w14:textId="77777777" w:rsidTr="00794483">
        <w:trPr>
          <w:trHeight w:val="271"/>
        </w:trPr>
        <w:tc>
          <w:tcPr>
            <w:tcW w:w="3392" w:type="dxa"/>
          </w:tcPr>
          <w:p w14:paraId="1A035B8F" w14:textId="20BF467B" w:rsidR="00EB7B98" w:rsidRDefault="00B96D8F" w:rsidP="00EB7B98">
            <w:pPr>
              <w:rPr>
                <w:sz w:val="24"/>
                <w:szCs w:val="24"/>
              </w:rPr>
            </w:pPr>
            <w:r>
              <w:rPr>
                <w:sz w:val="24"/>
                <w:szCs w:val="24"/>
              </w:rPr>
              <w:t>Name:</w:t>
            </w:r>
          </w:p>
        </w:tc>
        <w:tc>
          <w:tcPr>
            <w:tcW w:w="5902" w:type="dxa"/>
          </w:tcPr>
          <w:p w14:paraId="0DDC3945" w14:textId="77777777" w:rsidR="00EB7B98" w:rsidRDefault="00EB7B98" w:rsidP="00EB7B98">
            <w:pPr>
              <w:rPr>
                <w:sz w:val="24"/>
                <w:szCs w:val="24"/>
              </w:rPr>
            </w:pPr>
          </w:p>
        </w:tc>
      </w:tr>
      <w:tr w:rsidR="00EB7B98" w14:paraId="12D6F83B" w14:textId="77777777" w:rsidTr="00794483">
        <w:trPr>
          <w:trHeight w:val="271"/>
        </w:trPr>
        <w:tc>
          <w:tcPr>
            <w:tcW w:w="3392" w:type="dxa"/>
          </w:tcPr>
          <w:p w14:paraId="5E3EDA8D" w14:textId="0BC190D5" w:rsidR="00EB7B98" w:rsidRDefault="00B96D8F" w:rsidP="00EB7B98">
            <w:pPr>
              <w:rPr>
                <w:sz w:val="24"/>
                <w:szCs w:val="24"/>
              </w:rPr>
            </w:pPr>
            <w:r>
              <w:rPr>
                <w:sz w:val="24"/>
                <w:szCs w:val="24"/>
              </w:rPr>
              <w:t>Phone Number:</w:t>
            </w:r>
          </w:p>
        </w:tc>
        <w:tc>
          <w:tcPr>
            <w:tcW w:w="5902" w:type="dxa"/>
          </w:tcPr>
          <w:p w14:paraId="2C534DA8" w14:textId="77777777" w:rsidR="00EB7B98" w:rsidRDefault="00EB7B98" w:rsidP="00EB7B98">
            <w:pPr>
              <w:rPr>
                <w:sz w:val="24"/>
                <w:szCs w:val="24"/>
              </w:rPr>
            </w:pPr>
          </w:p>
        </w:tc>
      </w:tr>
      <w:tr w:rsidR="00EB7B98" w14:paraId="34AB7E46" w14:textId="77777777" w:rsidTr="00794483">
        <w:trPr>
          <w:trHeight w:val="271"/>
        </w:trPr>
        <w:tc>
          <w:tcPr>
            <w:tcW w:w="3392" w:type="dxa"/>
          </w:tcPr>
          <w:p w14:paraId="5BFDACE0" w14:textId="754BBDCF" w:rsidR="00EB7B98" w:rsidRDefault="00B96D8F" w:rsidP="00EB7B98">
            <w:pPr>
              <w:rPr>
                <w:sz w:val="24"/>
                <w:szCs w:val="24"/>
              </w:rPr>
            </w:pPr>
            <w:r>
              <w:rPr>
                <w:sz w:val="24"/>
                <w:szCs w:val="24"/>
              </w:rPr>
              <w:t>FAX Number:</w:t>
            </w:r>
          </w:p>
        </w:tc>
        <w:tc>
          <w:tcPr>
            <w:tcW w:w="5902" w:type="dxa"/>
          </w:tcPr>
          <w:p w14:paraId="2DDDE51E" w14:textId="77777777" w:rsidR="00EB7B98" w:rsidRDefault="00EB7B98" w:rsidP="00EB7B98">
            <w:pPr>
              <w:rPr>
                <w:sz w:val="24"/>
                <w:szCs w:val="24"/>
              </w:rPr>
            </w:pPr>
          </w:p>
        </w:tc>
      </w:tr>
      <w:tr w:rsidR="00B96D8F" w14:paraId="79E1D22E" w14:textId="77777777" w:rsidTr="00794483">
        <w:trPr>
          <w:trHeight w:val="286"/>
        </w:trPr>
        <w:tc>
          <w:tcPr>
            <w:tcW w:w="3392" w:type="dxa"/>
          </w:tcPr>
          <w:p w14:paraId="71B13942" w14:textId="7E216963" w:rsidR="00B96D8F" w:rsidRPr="00B96D8F" w:rsidRDefault="00B96D8F" w:rsidP="00EB7B98">
            <w:pPr>
              <w:rPr>
                <w:b/>
                <w:sz w:val="24"/>
                <w:szCs w:val="24"/>
              </w:rPr>
            </w:pPr>
            <w:r>
              <w:rPr>
                <w:b/>
                <w:sz w:val="24"/>
                <w:szCs w:val="24"/>
              </w:rPr>
              <w:t>New Owner</w:t>
            </w:r>
          </w:p>
        </w:tc>
        <w:tc>
          <w:tcPr>
            <w:tcW w:w="5902" w:type="dxa"/>
          </w:tcPr>
          <w:p w14:paraId="36EE9549" w14:textId="77777777" w:rsidR="00B96D8F" w:rsidRDefault="00B96D8F" w:rsidP="00EB7B98">
            <w:pPr>
              <w:rPr>
                <w:sz w:val="24"/>
                <w:szCs w:val="24"/>
              </w:rPr>
            </w:pPr>
          </w:p>
        </w:tc>
      </w:tr>
      <w:tr w:rsidR="00B96D8F" w14:paraId="30273003" w14:textId="77777777" w:rsidTr="00794483">
        <w:trPr>
          <w:trHeight w:val="271"/>
        </w:trPr>
        <w:tc>
          <w:tcPr>
            <w:tcW w:w="3392" w:type="dxa"/>
          </w:tcPr>
          <w:p w14:paraId="6749258C" w14:textId="06CC2820" w:rsidR="00B96D8F" w:rsidRDefault="00B96D8F" w:rsidP="00EB7B98">
            <w:pPr>
              <w:rPr>
                <w:sz w:val="24"/>
                <w:szCs w:val="24"/>
              </w:rPr>
            </w:pPr>
            <w:r>
              <w:rPr>
                <w:sz w:val="24"/>
                <w:szCs w:val="24"/>
              </w:rPr>
              <w:t>Name:</w:t>
            </w:r>
          </w:p>
        </w:tc>
        <w:tc>
          <w:tcPr>
            <w:tcW w:w="5902" w:type="dxa"/>
          </w:tcPr>
          <w:p w14:paraId="7C3248FE" w14:textId="77777777" w:rsidR="00B96D8F" w:rsidRDefault="00B96D8F" w:rsidP="00EB7B98">
            <w:pPr>
              <w:rPr>
                <w:sz w:val="24"/>
                <w:szCs w:val="24"/>
              </w:rPr>
            </w:pPr>
          </w:p>
        </w:tc>
      </w:tr>
      <w:tr w:rsidR="00B96D8F" w14:paraId="177C12DB" w14:textId="77777777" w:rsidTr="00794483">
        <w:trPr>
          <w:trHeight w:val="440"/>
        </w:trPr>
        <w:tc>
          <w:tcPr>
            <w:tcW w:w="3392" w:type="dxa"/>
          </w:tcPr>
          <w:p w14:paraId="6A69A0C1" w14:textId="0FAC630E" w:rsidR="00B96D8F" w:rsidRDefault="00B96D8F" w:rsidP="00EB7B98">
            <w:pPr>
              <w:rPr>
                <w:sz w:val="24"/>
                <w:szCs w:val="24"/>
              </w:rPr>
            </w:pPr>
            <w:r>
              <w:rPr>
                <w:sz w:val="24"/>
                <w:szCs w:val="24"/>
              </w:rPr>
              <w:t>New Owner(s) Mailing Address:</w:t>
            </w:r>
          </w:p>
        </w:tc>
        <w:tc>
          <w:tcPr>
            <w:tcW w:w="5902" w:type="dxa"/>
          </w:tcPr>
          <w:p w14:paraId="7148F8C2" w14:textId="77777777" w:rsidR="00B96D8F" w:rsidRDefault="00B96D8F" w:rsidP="00EB7B98">
            <w:pPr>
              <w:rPr>
                <w:sz w:val="24"/>
                <w:szCs w:val="24"/>
              </w:rPr>
            </w:pPr>
          </w:p>
        </w:tc>
      </w:tr>
      <w:tr w:rsidR="00B96D8F" w14:paraId="63807916" w14:textId="77777777" w:rsidTr="00794483">
        <w:trPr>
          <w:trHeight w:val="271"/>
        </w:trPr>
        <w:tc>
          <w:tcPr>
            <w:tcW w:w="3392" w:type="dxa"/>
          </w:tcPr>
          <w:p w14:paraId="1F7103BB" w14:textId="02FDCFCC" w:rsidR="00B96D8F" w:rsidRDefault="00B96D8F" w:rsidP="00EB7B98">
            <w:pPr>
              <w:rPr>
                <w:sz w:val="24"/>
                <w:szCs w:val="24"/>
              </w:rPr>
            </w:pPr>
            <w:r>
              <w:rPr>
                <w:sz w:val="24"/>
                <w:szCs w:val="24"/>
              </w:rPr>
              <w:t>New Owner(s) Phone Number:</w:t>
            </w:r>
          </w:p>
        </w:tc>
        <w:tc>
          <w:tcPr>
            <w:tcW w:w="5902" w:type="dxa"/>
          </w:tcPr>
          <w:p w14:paraId="4DA8E5B0" w14:textId="77777777" w:rsidR="00B96D8F" w:rsidRDefault="00B96D8F" w:rsidP="00EB7B98">
            <w:pPr>
              <w:rPr>
                <w:sz w:val="24"/>
                <w:szCs w:val="24"/>
              </w:rPr>
            </w:pPr>
          </w:p>
        </w:tc>
      </w:tr>
    </w:tbl>
    <w:p w14:paraId="01825CDC" w14:textId="25DAC1A8" w:rsidR="00B96D8F" w:rsidRDefault="00B96D8F" w:rsidP="00EB7B98">
      <w:pPr>
        <w:pBdr>
          <w:bottom w:val="single" w:sz="12" w:space="1" w:color="auto"/>
        </w:pBdr>
        <w:rPr>
          <w:b/>
          <w:sz w:val="24"/>
          <w:szCs w:val="24"/>
        </w:rPr>
      </w:pPr>
    </w:p>
    <w:p w14:paraId="2AAF65A2" w14:textId="5E0C0CA1" w:rsidR="00B96D8F" w:rsidRDefault="00B96D8F" w:rsidP="00B96D8F">
      <w:pPr>
        <w:jc w:val="center"/>
        <w:rPr>
          <w:b/>
          <w:sz w:val="24"/>
          <w:szCs w:val="24"/>
        </w:rPr>
      </w:pPr>
      <w:r>
        <w:rPr>
          <w:sz w:val="24"/>
          <w:szCs w:val="24"/>
        </w:rPr>
        <w:t xml:space="preserve">** </w:t>
      </w:r>
      <w:r>
        <w:rPr>
          <w:b/>
          <w:sz w:val="24"/>
          <w:szCs w:val="24"/>
        </w:rPr>
        <w:t xml:space="preserve">Final meter reading charge of $50.00 will be processed on the next billing cycle if a </w:t>
      </w:r>
      <w:r w:rsidR="000A192E">
        <w:rPr>
          <w:b/>
          <w:sz w:val="24"/>
          <w:szCs w:val="24"/>
        </w:rPr>
        <w:t xml:space="preserve">two-week </w:t>
      </w:r>
      <w:r>
        <w:rPr>
          <w:b/>
          <w:sz w:val="24"/>
          <w:szCs w:val="24"/>
        </w:rPr>
        <w:t>notice is not provided to the Village of Alburgh Clerk</w:t>
      </w:r>
    </w:p>
    <w:p w14:paraId="1CD36DEE" w14:textId="7487BA4B" w:rsidR="00B96D8F" w:rsidRPr="00B96D8F" w:rsidRDefault="00B96D8F" w:rsidP="00B96D8F">
      <w:pPr>
        <w:pBdr>
          <w:bottom w:val="single" w:sz="12" w:space="1" w:color="auto"/>
        </w:pBdr>
        <w:jc w:val="center"/>
        <w:rPr>
          <w:sz w:val="18"/>
          <w:szCs w:val="18"/>
        </w:rPr>
      </w:pPr>
      <w:r w:rsidRPr="00B96D8F">
        <w:rPr>
          <w:sz w:val="18"/>
          <w:szCs w:val="18"/>
        </w:rPr>
        <w:t>IF CLOSING DATE CHANGE</w:t>
      </w:r>
      <w:r w:rsidR="00794483">
        <w:rPr>
          <w:sz w:val="18"/>
          <w:szCs w:val="18"/>
        </w:rPr>
        <w:t>S</w:t>
      </w:r>
      <w:r w:rsidRPr="00B96D8F">
        <w:rPr>
          <w:sz w:val="18"/>
          <w:szCs w:val="18"/>
        </w:rPr>
        <w:t xml:space="preserve"> OR SALE FAILS TO CLOSE, PLEASE NOTIFY TH</w:t>
      </w:r>
      <w:r w:rsidR="00794483">
        <w:rPr>
          <w:sz w:val="18"/>
          <w:szCs w:val="18"/>
        </w:rPr>
        <w:t>E</w:t>
      </w:r>
      <w:r w:rsidRPr="00B96D8F">
        <w:rPr>
          <w:sz w:val="18"/>
          <w:szCs w:val="18"/>
        </w:rPr>
        <w:t xml:space="preserve"> VILLAGE OF ALBURGH AS SOON AS POSSIBLE.</w:t>
      </w:r>
    </w:p>
    <w:p w14:paraId="2CD663C0" w14:textId="1FB5C1A2" w:rsidR="00B96D8F" w:rsidRDefault="00B96D8F" w:rsidP="00B96D8F">
      <w:pPr>
        <w:jc w:val="center"/>
        <w:rPr>
          <w:sz w:val="24"/>
          <w:szCs w:val="24"/>
        </w:rPr>
      </w:pPr>
      <w:r>
        <w:rPr>
          <w:sz w:val="24"/>
          <w:szCs w:val="24"/>
        </w:rPr>
        <w:t>FOR INTERNAL USE ONLY</w:t>
      </w:r>
    </w:p>
    <w:p w14:paraId="45F97508" w14:textId="77777777" w:rsidR="00794483" w:rsidRPr="00794483" w:rsidRDefault="00794483" w:rsidP="00794483">
      <w:pPr>
        <w:jc w:val="center"/>
        <w:rPr>
          <w:b/>
          <w:sz w:val="24"/>
          <w:szCs w:val="24"/>
        </w:rPr>
      </w:pPr>
      <w:r w:rsidRPr="00794483">
        <w:rPr>
          <w:b/>
          <w:sz w:val="24"/>
          <w:szCs w:val="24"/>
        </w:rPr>
        <w:t xml:space="preserve">Meter </w:t>
      </w:r>
      <w:proofErr w:type="gramStart"/>
      <w:r w:rsidRPr="00794483">
        <w:rPr>
          <w:b/>
          <w:sz w:val="24"/>
          <w:szCs w:val="24"/>
        </w:rPr>
        <w:t>Reading:_</w:t>
      </w:r>
      <w:proofErr w:type="gramEnd"/>
      <w:r w:rsidRPr="00794483">
        <w:rPr>
          <w:b/>
          <w:sz w:val="24"/>
          <w:szCs w:val="24"/>
        </w:rPr>
        <w:t>________________________</w:t>
      </w:r>
    </w:p>
    <w:p w14:paraId="3BDFBA22" w14:textId="15B7C47C" w:rsidR="00794483" w:rsidRPr="00794483" w:rsidRDefault="00794483" w:rsidP="00794483">
      <w:pPr>
        <w:jc w:val="center"/>
        <w:rPr>
          <w:b/>
          <w:sz w:val="20"/>
          <w:szCs w:val="20"/>
        </w:rPr>
      </w:pPr>
      <w:r w:rsidRPr="00794483">
        <w:rPr>
          <w:b/>
          <w:sz w:val="20"/>
          <w:szCs w:val="20"/>
        </w:rPr>
        <w:t>Superintendent Initials: ________________</w:t>
      </w:r>
      <w:proofErr w:type="gramStart"/>
      <w:r w:rsidRPr="00794483">
        <w:rPr>
          <w:b/>
          <w:sz w:val="20"/>
          <w:szCs w:val="20"/>
        </w:rPr>
        <w:t>_  Clerk</w:t>
      </w:r>
      <w:proofErr w:type="gramEnd"/>
      <w:r w:rsidRPr="00794483">
        <w:rPr>
          <w:b/>
          <w:sz w:val="20"/>
          <w:szCs w:val="20"/>
        </w:rPr>
        <w:t xml:space="preserve"> Initials:___________________</w:t>
      </w:r>
    </w:p>
    <w:sectPr w:rsidR="00794483" w:rsidRPr="007944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Andalus">
    <w:altName w:val="Arial"/>
    <w:charset w:val="00"/>
    <w:family w:val="auto"/>
    <w:pitch w:val="variable"/>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7B98"/>
    <w:rsid w:val="000A192E"/>
    <w:rsid w:val="00794483"/>
    <w:rsid w:val="00B96D8F"/>
    <w:rsid w:val="00EB7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6C6F4"/>
  <w15:chartTrackingRefBased/>
  <w15:docId w15:val="{516091BD-94F4-42E4-A044-6E9545DCF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7B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EB7B98"/>
    <w:pPr>
      <w:suppressAutoHyphens/>
      <w:autoSpaceDN w:val="0"/>
      <w:spacing w:after="200" w:line="276" w:lineRule="auto"/>
      <w:textAlignment w:val="baseline"/>
    </w:pPr>
    <w:rPr>
      <w:rFonts w:ascii="Calibri" w:eastAsia="SimSun" w:hAnsi="Calibri" w:cs="F"/>
      <w:kern w:val="3"/>
    </w:rPr>
  </w:style>
  <w:style w:type="table" w:styleId="TableGrid">
    <w:name w:val="Table Grid"/>
    <w:basedOn w:val="TableNormal"/>
    <w:uiPriority w:val="39"/>
    <w:rsid w:val="00EB7B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B7B98"/>
    <w:rPr>
      <w:color w:val="0563C1" w:themeColor="hyperlink"/>
      <w:u w:val="single"/>
    </w:rPr>
  </w:style>
  <w:style w:type="character" w:styleId="UnresolvedMention">
    <w:name w:val="Unresolved Mention"/>
    <w:basedOn w:val="DefaultParagraphFont"/>
    <w:uiPriority w:val="99"/>
    <w:semiHidden/>
    <w:unhideWhenUsed/>
    <w:rsid w:val="00EB7B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villageofalburgh@fairpoin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236</Words>
  <Characters>1348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Village</dc:creator>
  <cp:keywords/>
  <dc:description/>
  <cp:lastModifiedBy>Village</cp:lastModifiedBy>
  <cp:revision>2</cp:revision>
  <dcterms:created xsi:type="dcterms:W3CDTF">2018-08-14T14:03:00Z</dcterms:created>
  <dcterms:modified xsi:type="dcterms:W3CDTF">2018-08-15T12:49:00Z</dcterms:modified>
</cp:coreProperties>
</file>